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C5" w:rsidRDefault="00C10CC5"/>
    <w:p w:rsidR="00311ED0" w:rsidRPr="00311ED0" w:rsidRDefault="00311ED0">
      <w:pPr>
        <w:rPr>
          <w:rStyle w:val="Pogrubienie"/>
          <w:b w:val="0"/>
          <w:bCs w:val="0"/>
        </w:rPr>
      </w:pPr>
      <w:r>
        <w:rPr>
          <w:noProof/>
          <w:lang w:eastAsia="pl-PL"/>
        </w:rPr>
        <w:drawing>
          <wp:inline distT="0" distB="0" distL="0" distR="0">
            <wp:extent cx="5540894" cy="2111433"/>
            <wp:effectExtent l="19050" t="0" r="2656" b="0"/>
            <wp:docPr id="3" name="Obraz 3" descr="C:\Users\User\Desktop\20181027_23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81027_235451.jpg"/>
                    <pic:cNvPicPr>
                      <a:picLocks noChangeAspect="1" noChangeArrowheads="1"/>
                    </pic:cNvPicPr>
                  </pic:nvPicPr>
                  <pic:blipFill>
                    <a:blip r:embed="rId4" cstate="print"/>
                    <a:srcRect/>
                    <a:stretch>
                      <a:fillRect/>
                    </a:stretch>
                  </pic:blipFill>
                  <pic:spPr bwMode="auto">
                    <a:xfrm>
                      <a:off x="0" y="0"/>
                      <a:ext cx="5552814" cy="2115975"/>
                    </a:xfrm>
                    <a:prstGeom prst="rect">
                      <a:avLst/>
                    </a:prstGeom>
                    <a:noFill/>
                    <a:ln w="9525">
                      <a:noFill/>
                      <a:miter lim="800000"/>
                      <a:headEnd/>
                      <a:tailEnd/>
                    </a:ln>
                  </pic:spPr>
                </pic:pic>
              </a:graphicData>
            </a:graphic>
          </wp:inline>
        </w:drawing>
      </w:r>
    </w:p>
    <w:p w:rsidR="00311ED0" w:rsidRDefault="00311ED0">
      <w:pPr>
        <w:rPr>
          <w:rStyle w:val="Pogrubienie"/>
          <w:rFonts w:ascii="Arial" w:hAnsi="Arial" w:cs="Arial"/>
          <w:color w:val="47425D"/>
          <w:sz w:val="21"/>
          <w:szCs w:val="21"/>
          <w:shd w:val="clear" w:color="auto" w:fill="FFFFFF"/>
        </w:rPr>
      </w:pPr>
    </w:p>
    <w:p w:rsidR="00311ED0" w:rsidRDefault="00311ED0" w:rsidP="00463643">
      <w:pPr>
        <w:jc w:val="center"/>
        <w:rPr>
          <w:rFonts w:ascii="Arial" w:hAnsi="Arial" w:cs="Arial"/>
          <w:color w:val="47425D"/>
          <w:sz w:val="21"/>
          <w:szCs w:val="21"/>
          <w:shd w:val="clear" w:color="auto" w:fill="FFFFFF"/>
        </w:rPr>
      </w:pPr>
      <w:r>
        <w:rPr>
          <w:rStyle w:val="Pogrubienie"/>
          <w:rFonts w:ascii="Arial" w:hAnsi="Arial" w:cs="Arial"/>
          <w:color w:val="47425D"/>
          <w:sz w:val="21"/>
          <w:szCs w:val="21"/>
          <w:shd w:val="clear" w:color="auto" w:fill="FFFFFF"/>
        </w:rPr>
        <w:t xml:space="preserve">Seplenienie </w:t>
      </w:r>
      <w:proofErr w:type="spellStart"/>
      <w:r>
        <w:rPr>
          <w:rStyle w:val="Pogrubienie"/>
          <w:rFonts w:ascii="Arial" w:hAnsi="Arial" w:cs="Arial"/>
          <w:color w:val="47425D"/>
          <w:sz w:val="21"/>
          <w:szCs w:val="21"/>
          <w:shd w:val="clear" w:color="auto" w:fill="FFFFFF"/>
        </w:rPr>
        <w:t>międzyzębowe</w:t>
      </w:r>
      <w:proofErr w:type="spellEnd"/>
      <w:r>
        <w:rPr>
          <w:rFonts w:ascii="Arial" w:hAnsi="Arial" w:cs="Arial"/>
          <w:color w:val="47425D"/>
          <w:sz w:val="21"/>
          <w:szCs w:val="21"/>
          <w:shd w:val="clear" w:color="auto" w:fill="FFFFFF"/>
        </w:rPr>
        <w:t xml:space="preserve">, inaczej sygmatyzm </w:t>
      </w:r>
      <w:proofErr w:type="spellStart"/>
      <w:r>
        <w:rPr>
          <w:rFonts w:ascii="Arial" w:hAnsi="Arial" w:cs="Arial"/>
          <w:color w:val="47425D"/>
          <w:sz w:val="21"/>
          <w:szCs w:val="21"/>
          <w:shd w:val="clear" w:color="auto" w:fill="FFFFFF"/>
        </w:rPr>
        <w:t>interdentalny</w:t>
      </w:r>
      <w:proofErr w:type="spellEnd"/>
      <w:r>
        <w:rPr>
          <w:rFonts w:ascii="Arial" w:hAnsi="Arial" w:cs="Arial"/>
          <w:color w:val="47425D"/>
          <w:sz w:val="21"/>
          <w:szCs w:val="21"/>
          <w:shd w:val="clear" w:color="auto" w:fill="FFFFFF"/>
        </w:rPr>
        <w:t xml:space="preserve"> to wada wymowy, która polega na wkładaniu języka między zęby podczas artykulacji niektórych głosek. Dziecko lub dorosły wysuwa język miedzy zęby zniekształcając brzmienie problematycznych głosek. Terapia logopedyczna powinna zostać rozpoczęta niezależnie od wieku.</w:t>
      </w:r>
    </w:p>
    <w:p w:rsidR="00311ED0" w:rsidRDefault="00311ED0">
      <w:pPr>
        <w:rPr>
          <w:rFonts w:ascii="Arial" w:hAnsi="Arial" w:cs="Arial"/>
          <w:color w:val="47425D"/>
          <w:sz w:val="21"/>
          <w:szCs w:val="21"/>
          <w:shd w:val="clear" w:color="auto" w:fill="FFFFFF"/>
        </w:rPr>
      </w:pPr>
    </w:p>
    <w:p w:rsidR="00311ED0" w:rsidRDefault="00311ED0">
      <w:r>
        <w:rPr>
          <w:noProof/>
          <w:lang w:eastAsia="pl-PL"/>
        </w:rPr>
        <w:drawing>
          <wp:inline distT="0" distB="0" distL="0" distR="0">
            <wp:extent cx="2893060" cy="1579245"/>
            <wp:effectExtent l="19050" t="0" r="2540" b="0"/>
            <wp:docPr id="1" name="Obraz 1"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jpg"/>
                    <pic:cNvPicPr>
                      <a:picLocks noChangeAspect="1" noChangeArrowheads="1"/>
                    </pic:cNvPicPr>
                  </pic:nvPicPr>
                  <pic:blipFill>
                    <a:blip r:embed="rId5" cstate="print"/>
                    <a:srcRect/>
                    <a:stretch>
                      <a:fillRect/>
                    </a:stretch>
                  </pic:blipFill>
                  <pic:spPr bwMode="auto">
                    <a:xfrm>
                      <a:off x="0" y="0"/>
                      <a:ext cx="2893060" cy="1579245"/>
                    </a:xfrm>
                    <a:prstGeom prst="rect">
                      <a:avLst/>
                    </a:prstGeom>
                    <a:noFill/>
                    <a:ln w="9525">
                      <a:noFill/>
                      <a:miter lim="800000"/>
                      <a:headEnd/>
                      <a:tailEnd/>
                    </a:ln>
                  </pic:spPr>
                </pic:pic>
              </a:graphicData>
            </a:graphic>
          </wp:inline>
        </w:drawing>
      </w:r>
      <w:r>
        <w:rPr>
          <w:noProof/>
          <w:lang w:eastAsia="pl-PL"/>
        </w:rPr>
        <w:drawing>
          <wp:inline distT="0" distB="0" distL="0" distR="0">
            <wp:extent cx="2044700" cy="2227580"/>
            <wp:effectExtent l="19050" t="0" r="0" b="0"/>
            <wp:docPr id="2" name="Obraz 2" descr="C:\Users\User\Desktop\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1111.jpg"/>
                    <pic:cNvPicPr>
                      <a:picLocks noChangeAspect="1" noChangeArrowheads="1"/>
                    </pic:cNvPicPr>
                  </pic:nvPicPr>
                  <pic:blipFill>
                    <a:blip r:embed="rId6" cstate="print"/>
                    <a:srcRect/>
                    <a:stretch>
                      <a:fillRect/>
                    </a:stretch>
                  </pic:blipFill>
                  <pic:spPr bwMode="auto">
                    <a:xfrm>
                      <a:off x="0" y="0"/>
                      <a:ext cx="2044700" cy="2227580"/>
                    </a:xfrm>
                    <a:prstGeom prst="rect">
                      <a:avLst/>
                    </a:prstGeom>
                    <a:noFill/>
                    <a:ln w="9525">
                      <a:noFill/>
                      <a:miter lim="800000"/>
                      <a:headEnd/>
                      <a:tailEnd/>
                    </a:ln>
                  </pic:spPr>
                </pic:pic>
              </a:graphicData>
            </a:graphic>
          </wp:inline>
        </w:drawing>
      </w:r>
    </w:p>
    <w:p w:rsidR="00311ED0" w:rsidRDefault="00311ED0" w:rsidP="00311ED0"/>
    <w:p w:rsidR="00EA04CE" w:rsidRDefault="00311ED0" w:rsidP="00311ED0">
      <w:pPr>
        <w:pStyle w:val="NormalnyWeb"/>
        <w:shd w:val="clear" w:color="auto" w:fill="F2F2F2"/>
        <w:spacing w:before="240" w:beforeAutospacing="0" w:after="240" w:afterAutospacing="0"/>
        <w:rPr>
          <w:rStyle w:val="Pogrubienie"/>
          <w:rFonts w:ascii="Arial" w:hAnsi="Arial" w:cs="Arial"/>
          <w:b w:val="0"/>
          <w:color w:val="333333"/>
          <w:sz w:val="18"/>
          <w:szCs w:val="18"/>
        </w:rPr>
      </w:pPr>
      <w:r>
        <w:rPr>
          <w:rFonts w:ascii="Arial" w:hAnsi="Arial" w:cs="Arial"/>
          <w:color w:val="333333"/>
          <w:sz w:val="18"/>
          <w:szCs w:val="18"/>
        </w:rPr>
        <w:t> </w:t>
      </w:r>
      <w:r>
        <w:rPr>
          <w:rStyle w:val="Pogrubienie"/>
          <w:rFonts w:ascii="Arial" w:hAnsi="Arial" w:cs="Arial"/>
          <w:color w:val="333333"/>
          <w:sz w:val="18"/>
          <w:szCs w:val="18"/>
        </w:rPr>
        <w:t>Ćwiczenie pionizacji języka</w:t>
      </w:r>
      <w:r w:rsidR="00EA04CE">
        <w:rPr>
          <w:rStyle w:val="Pogrubienie"/>
          <w:rFonts w:ascii="Arial" w:hAnsi="Arial" w:cs="Arial"/>
          <w:color w:val="333333"/>
          <w:sz w:val="18"/>
          <w:szCs w:val="18"/>
        </w:rPr>
        <w:t xml:space="preserve"> są </w:t>
      </w:r>
      <w:r w:rsidR="00EA04CE">
        <w:rPr>
          <w:rStyle w:val="Pogrubienie"/>
          <w:rFonts w:ascii="Arial" w:hAnsi="Arial" w:cs="Arial"/>
          <w:b w:val="0"/>
          <w:color w:val="333333"/>
          <w:sz w:val="18"/>
          <w:szCs w:val="18"/>
        </w:rPr>
        <w:t xml:space="preserve">podstawą w przebiegu terapii seplenienia </w:t>
      </w:r>
      <w:proofErr w:type="spellStart"/>
      <w:r w:rsidR="00EA04CE">
        <w:rPr>
          <w:rStyle w:val="Pogrubienie"/>
          <w:rFonts w:ascii="Arial" w:hAnsi="Arial" w:cs="Arial"/>
          <w:b w:val="0"/>
          <w:color w:val="333333"/>
          <w:sz w:val="18"/>
          <w:szCs w:val="18"/>
        </w:rPr>
        <w:t>międzyzębowego</w:t>
      </w:r>
      <w:proofErr w:type="spellEnd"/>
      <w:r w:rsidR="00EA04CE">
        <w:rPr>
          <w:rStyle w:val="Pogrubienie"/>
          <w:rFonts w:ascii="Arial" w:hAnsi="Arial" w:cs="Arial"/>
          <w:b w:val="0"/>
          <w:color w:val="333333"/>
          <w:sz w:val="18"/>
          <w:szCs w:val="18"/>
        </w:rPr>
        <w:t>.</w:t>
      </w:r>
    </w:p>
    <w:p w:rsidR="00311ED0" w:rsidRDefault="00EA04CE" w:rsidP="00311ED0">
      <w:pPr>
        <w:pStyle w:val="NormalnyWeb"/>
        <w:shd w:val="clear" w:color="auto" w:fill="F2F2F2"/>
        <w:spacing w:before="240" w:beforeAutospacing="0" w:after="240" w:afterAutospacing="0"/>
        <w:rPr>
          <w:rFonts w:ascii="Arial" w:hAnsi="Arial" w:cs="Arial"/>
          <w:color w:val="333333"/>
          <w:sz w:val="16"/>
          <w:szCs w:val="16"/>
        </w:rPr>
      </w:pPr>
      <w:r>
        <w:rPr>
          <w:rStyle w:val="Pogrubienie"/>
          <w:rFonts w:ascii="Arial" w:hAnsi="Arial" w:cs="Arial"/>
          <w:b w:val="0"/>
          <w:color w:val="333333"/>
          <w:sz w:val="18"/>
          <w:szCs w:val="18"/>
        </w:rPr>
        <w:t xml:space="preserve">Pomocne będzie jedzenie </w:t>
      </w:r>
      <w:r w:rsidR="00311ED0">
        <w:rPr>
          <w:rFonts w:ascii="Arial" w:hAnsi="Arial" w:cs="Arial"/>
          <w:color w:val="333333"/>
          <w:sz w:val="18"/>
          <w:szCs w:val="18"/>
        </w:rPr>
        <w:t>różnych twardych rzeczy np. marchewka, jabłko, skórka od chleba,</w:t>
      </w:r>
    </w:p>
    <w:p w:rsidR="00311ED0" w:rsidRDefault="00311ED0" w:rsidP="00311ED0">
      <w:pPr>
        <w:pStyle w:val="NormalnyWeb"/>
        <w:shd w:val="clear" w:color="auto" w:fill="F2F2F2"/>
        <w:spacing w:before="240" w:beforeAutospacing="0" w:after="240" w:afterAutospacing="0"/>
        <w:rPr>
          <w:rFonts w:ascii="Arial" w:hAnsi="Arial" w:cs="Arial"/>
          <w:color w:val="333333"/>
          <w:sz w:val="18"/>
          <w:szCs w:val="18"/>
        </w:rPr>
      </w:pPr>
      <w:r>
        <w:rPr>
          <w:rFonts w:ascii="Arial" w:hAnsi="Arial" w:cs="Arial"/>
          <w:color w:val="333333"/>
          <w:sz w:val="18"/>
          <w:szCs w:val="18"/>
        </w:rPr>
        <w:t>bowiem motywuje to język do tego, aby unosił się on do góry.</w:t>
      </w:r>
    </w:p>
    <w:p w:rsidR="00311ED0" w:rsidRDefault="00EA04CE"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Inne zabawy pionizacji języka:</w:t>
      </w:r>
      <w:r w:rsidR="00311ED0">
        <w:rPr>
          <w:rFonts w:ascii="Arial" w:hAnsi="Arial" w:cs="Arial"/>
          <w:color w:val="333333"/>
          <w:sz w:val="16"/>
          <w:szCs w:val="16"/>
        </w:rPr>
        <w:t> </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,,Biedronka” – ,,</w:t>
      </w:r>
      <w:r>
        <w:rPr>
          <w:rFonts w:ascii="Arial" w:hAnsi="Arial" w:cs="Arial"/>
          <w:color w:val="333333"/>
          <w:sz w:val="18"/>
          <w:szCs w:val="18"/>
        </w:rPr>
        <w:t>rysowanie” językiem 4 kropek na środku podniebienia</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Bawiąc się z dzieckiem mówimy mu, że:</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1.      Otwieramy buzię (język potrzebuje sali gimnastycznej)</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2.      Język jest czarną, prostą kredką, która rysuje biedronce kropki.</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lastRenderedPageBreak/>
        <w:t>Ø  </w:t>
      </w:r>
      <w:r>
        <w:rPr>
          <w:rStyle w:val="Pogrubienie"/>
          <w:rFonts w:ascii="Arial" w:hAnsi="Arial" w:cs="Arial"/>
          <w:color w:val="333333"/>
          <w:sz w:val="18"/>
          <w:szCs w:val="18"/>
        </w:rPr>
        <w:t>,,Malowanie sufitu”</w:t>
      </w:r>
      <w:r>
        <w:rPr>
          <w:rFonts w:ascii="Arial" w:hAnsi="Arial" w:cs="Arial"/>
          <w:color w:val="333333"/>
          <w:sz w:val="18"/>
          <w:szCs w:val="18"/>
        </w:rPr>
        <w:t> – przesuwamy język wzdłuż całego podniebienia do tyłu</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i do przodu na przemian – </w:t>
      </w:r>
      <w:r>
        <w:rPr>
          <w:rFonts w:ascii="Arial" w:hAnsi="Arial" w:cs="Arial"/>
          <w:color w:val="333333"/>
          <w:sz w:val="18"/>
          <w:szCs w:val="18"/>
          <w:u w:val="single"/>
        </w:rPr>
        <w:t>nie na zęby. </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,,Konik” – </w:t>
      </w:r>
      <w:r>
        <w:rPr>
          <w:rFonts w:ascii="Arial" w:hAnsi="Arial" w:cs="Arial"/>
          <w:color w:val="333333"/>
          <w:sz w:val="18"/>
          <w:szCs w:val="18"/>
        </w:rPr>
        <w:t>przesadne obijanie języka o podniebienie</w:t>
      </w:r>
      <w:r>
        <w:rPr>
          <w:rStyle w:val="Pogrubienie"/>
          <w:rFonts w:ascii="Arial" w:hAnsi="Arial" w:cs="Arial"/>
          <w:color w:val="333333"/>
          <w:sz w:val="18"/>
          <w:szCs w:val="18"/>
        </w:rPr>
        <w:t> / stukot kopyt konia/</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,,Malowanie pokoi” –</w:t>
      </w:r>
      <w:r>
        <w:rPr>
          <w:rFonts w:ascii="Arial" w:hAnsi="Arial" w:cs="Arial"/>
          <w:color w:val="333333"/>
          <w:sz w:val="18"/>
          <w:szCs w:val="18"/>
        </w:rPr>
        <w:t> prawy policzek to np. pokój dziecinny, lewy policzek –</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pokój rodziców, język to pędzel. Malowanie pionowo policzka jednego,</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potem drugiego językiem po wew. str. przy otwartej buzi. </w:t>
      </w:r>
      <w:r>
        <w:rPr>
          <w:rFonts w:ascii="Arial" w:hAnsi="Arial" w:cs="Arial"/>
          <w:color w:val="333333"/>
          <w:sz w:val="18"/>
          <w:szCs w:val="18"/>
          <w:u w:val="single"/>
        </w:rPr>
        <w:t>Nie zachodzenie na okolicę warg</w:t>
      </w:r>
      <w:r>
        <w:rPr>
          <w:rFonts w:ascii="Arial" w:hAnsi="Arial" w:cs="Arial"/>
          <w:color w:val="333333"/>
          <w:sz w:val="18"/>
          <w:szCs w:val="18"/>
        </w:rPr>
        <w:t> </w:t>
      </w:r>
      <w:r>
        <w:rPr>
          <w:rFonts w:ascii="Arial" w:hAnsi="Arial" w:cs="Arial"/>
          <w:color w:val="333333"/>
          <w:sz w:val="18"/>
          <w:szCs w:val="18"/>
          <w:u w:val="single"/>
        </w:rPr>
        <w:t>od wew. str. </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Przenoszenie piórek za pomocą rurki do naczynia –</w:t>
      </w:r>
      <w:r>
        <w:rPr>
          <w:rFonts w:ascii="Arial" w:hAnsi="Arial" w:cs="Arial"/>
          <w:color w:val="333333"/>
          <w:sz w:val="18"/>
          <w:szCs w:val="18"/>
        </w:rPr>
        <w:t> początkowo mała</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odległość i niskie naczynie z czasem odległość wydłużamy i zmieniamy naczynie np. na wyższe.</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Policz językiem wszystkie swoje zęby.</w:t>
      </w:r>
      <w:r>
        <w:rPr>
          <w:rFonts w:ascii="Arial" w:hAnsi="Arial" w:cs="Arial"/>
          <w:color w:val="333333"/>
          <w:sz w:val="18"/>
          <w:szCs w:val="18"/>
        </w:rPr>
        <w:t> Dotykaj czubkiem języka każdego zęba.</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Otwórz szeroko usta i powoli, dokładnie oblizuj wargi oraz kąciki ust.</w:t>
      </w:r>
      <w:r>
        <w:rPr>
          <w:rFonts w:ascii="Arial" w:hAnsi="Arial" w:cs="Arial"/>
          <w:color w:val="333333"/>
          <w:sz w:val="18"/>
          <w:szCs w:val="18"/>
        </w:rPr>
        <w:t> Jeśli jesteś</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łasuchem możesz do tego ćw. posmarować usta czekoladą, miodem lub dżemem.</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Przesuwaj język po zew.</w:t>
      </w:r>
      <w:r>
        <w:rPr>
          <w:rFonts w:ascii="Arial" w:hAnsi="Arial" w:cs="Arial"/>
          <w:color w:val="333333"/>
          <w:sz w:val="18"/>
          <w:szCs w:val="18"/>
        </w:rPr>
        <w:t> </w:t>
      </w:r>
      <w:r>
        <w:rPr>
          <w:rStyle w:val="Pogrubienie"/>
          <w:rFonts w:ascii="Arial" w:hAnsi="Arial" w:cs="Arial"/>
          <w:color w:val="333333"/>
          <w:sz w:val="18"/>
          <w:szCs w:val="18"/>
        </w:rPr>
        <w:t>powierzchni tylko górnych zębów.</w:t>
      </w:r>
    </w:p>
    <w:p w:rsidR="00311ED0" w:rsidRDefault="00311ED0"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color w:val="333333"/>
          <w:sz w:val="18"/>
          <w:szCs w:val="18"/>
        </w:rPr>
        <w:t>Ø  </w:t>
      </w:r>
      <w:r>
        <w:rPr>
          <w:rStyle w:val="Pogrubienie"/>
          <w:rFonts w:ascii="Arial" w:hAnsi="Arial" w:cs="Arial"/>
          <w:color w:val="333333"/>
          <w:sz w:val="18"/>
          <w:szCs w:val="18"/>
        </w:rPr>
        <w:t>Wymawianie samogłosek – </w:t>
      </w:r>
      <w:r>
        <w:rPr>
          <w:rFonts w:ascii="Arial" w:hAnsi="Arial" w:cs="Arial"/>
          <w:color w:val="333333"/>
          <w:sz w:val="18"/>
          <w:szCs w:val="18"/>
        </w:rPr>
        <w:t>dobitnie i wyraźnie: </w:t>
      </w:r>
      <w:r>
        <w:rPr>
          <w:rStyle w:val="Pogrubienie"/>
          <w:rFonts w:ascii="Arial" w:hAnsi="Arial" w:cs="Arial"/>
          <w:color w:val="333333"/>
          <w:sz w:val="18"/>
          <w:szCs w:val="18"/>
        </w:rPr>
        <w:t>a, o, e, u, i, y</w:t>
      </w:r>
    </w:p>
    <w:p w:rsidR="00311ED0" w:rsidRDefault="00311ED0" w:rsidP="00311ED0">
      <w:pPr>
        <w:pStyle w:val="NormalnyWeb"/>
        <w:shd w:val="clear" w:color="auto" w:fill="F2F2F2"/>
        <w:spacing w:before="240" w:beforeAutospacing="0" w:after="240" w:afterAutospacing="0"/>
        <w:rPr>
          <w:rStyle w:val="Pogrubienie"/>
          <w:rFonts w:ascii="Arial" w:hAnsi="Arial" w:cs="Arial"/>
          <w:color w:val="333333"/>
          <w:sz w:val="18"/>
          <w:szCs w:val="18"/>
        </w:rPr>
      </w:pPr>
      <w:r>
        <w:rPr>
          <w:rStyle w:val="Pogrubienie"/>
          <w:rFonts w:ascii="Arial" w:hAnsi="Arial" w:cs="Arial"/>
          <w:color w:val="333333"/>
          <w:sz w:val="18"/>
          <w:szCs w:val="18"/>
        </w:rPr>
        <w:t>( </w:t>
      </w:r>
      <w:r>
        <w:rPr>
          <w:rFonts w:ascii="Arial" w:hAnsi="Arial" w:cs="Arial"/>
          <w:color w:val="333333"/>
          <w:sz w:val="18"/>
          <w:szCs w:val="18"/>
        </w:rPr>
        <w:t>śpiew samogłosek </w:t>
      </w:r>
      <w:r>
        <w:rPr>
          <w:rStyle w:val="Pogrubienie"/>
          <w:rFonts w:ascii="Arial" w:hAnsi="Arial" w:cs="Arial"/>
          <w:color w:val="333333"/>
          <w:sz w:val="18"/>
          <w:szCs w:val="18"/>
        </w:rPr>
        <w:t>a, o – bardzo szeroka buzia), ( e-u – przy wymowie zęby górne i dolne złączone).</w:t>
      </w:r>
    </w:p>
    <w:p w:rsidR="00EA04CE" w:rsidRDefault="00EA04CE" w:rsidP="00311ED0">
      <w:pPr>
        <w:pStyle w:val="NormalnyWeb"/>
        <w:shd w:val="clear" w:color="auto" w:fill="F2F2F2"/>
        <w:spacing w:before="240" w:beforeAutospacing="0" w:after="240" w:afterAutospacing="0"/>
        <w:rPr>
          <w:rStyle w:val="Pogrubienie"/>
          <w:rFonts w:ascii="Arial" w:hAnsi="Arial" w:cs="Arial"/>
          <w:color w:val="333333"/>
          <w:sz w:val="18"/>
          <w:szCs w:val="18"/>
        </w:rPr>
      </w:pPr>
    </w:p>
    <w:p w:rsidR="00EA04CE" w:rsidRPr="00EA04CE" w:rsidRDefault="00EA04CE" w:rsidP="00311ED0">
      <w:pPr>
        <w:pStyle w:val="NormalnyWeb"/>
        <w:shd w:val="clear" w:color="auto" w:fill="F2F2F2"/>
        <w:spacing w:before="240" w:beforeAutospacing="0" w:after="240" w:afterAutospacing="0"/>
        <w:rPr>
          <w:rStyle w:val="Pogrubienie"/>
          <w:rFonts w:ascii="Arial" w:hAnsi="Arial" w:cs="Arial"/>
          <w:b w:val="0"/>
          <w:color w:val="333333"/>
          <w:sz w:val="18"/>
          <w:szCs w:val="18"/>
        </w:rPr>
      </w:pPr>
      <w:r w:rsidRPr="00EA04CE">
        <w:rPr>
          <w:rStyle w:val="Pogrubienie"/>
          <w:rFonts w:ascii="Arial" w:hAnsi="Arial" w:cs="Arial"/>
          <w:b w:val="0"/>
          <w:color w:val="333333"/>
          <w:sz w:val="18"/>
          <w:szCs w:val="18"/>
        </w:rPr>
        <w:t>Pomocne będzie również zmienne tempo mowy.</w:t>
      </w:r>
      <w:r w:rsidRPr="00EA04CE">
        <w:rPr>
          <w:rStyle w:val="Pogrubienie"/>
          <w:rFonts w:ascii="Arial" w:hAnsi="Arial" w:cs="Arial"/>
          <w:b w:val="0"/>
          <w:color w:val="333333"/>
          <w:sz w:val="18"/>
          <w:szCs w:val="18"/>
          <w:shd w:val="clear" w:color="auto" w:fill="F2F2F2"/>
        </w:rPr>
        <w:t xml:space="preserve"> Zm</w:t>
      </w:r>
      <w:r w:rsidR="00E52565">
        <w:rPr>
          <w:rStyle w:val="Pogrubienie"/>
          <w:rFonts w:ascii="Arial" w:hAnsi="Arial" w:cs="Arial"/>
          <w:b w:val="0"/>
          <w:color w:val="333333"/>
          <w:sz w:val="18"/>
          <w:szCs w:val="18"/>
          <w:shd w:val="clear" w:color="auto" w:fill="F2F2F2"/>
        </w:rPr>
        <w:t xml:space="preserve">iana tempa wymowy uruchamia </w:t>
      </w:r>
      <w:r w:rsidRPr="00EA04CE">
        <w:rPr>
          <w:rStyle w:val="Pogrubienie"/>
          <w:rFonts w:ascii="Arial" w:hAnsi="Arial" w:cs="Arial"/>
          <w:b w:val="0"/>
          <w:color w:val="333333"/>
          <w:sz w:val="18"/>
          <w:szCs w:val="18"/>
          <w:shd w:val="clear" w:color="auto" w:fill="F2F2F2"/>
        </w:rPr>
        <w:t xml:space="preserve"> mięśnie w buzi.</w:t>
      </w:r>
    </w:p>
    <w:p w:rsidR="00EA04CE" w:rsidRDefault="00EA04CE" w:rsidP="00311ED0">
      <w:pPr>
        <w:pStyle w:val="NormalnyWeb"/>
        <w:shd w:val="clear" w:color="auto" w:fill="F2F2F2"/>
        <w:spacing w:before="240" w:beforeAutospacing="0" w:after="240" w:afterAutospacing="0"/>
        <w:rPr>
          <w:rStyle w:val="Pogrubienie"/>
          <w:rFonts w:ascii="Arial" w:hAnsi="Arial" w:cs="Arial"/>
          <w:color w:val="333333"/>
          <w:sz w:val="18"/>
          <w:szCs w:val="18"/>
        </w:rPr>
      </w:pPr>
    </w:p>
    <w:p w:rsidR="00EA04CE" w:rsidRDefault="00EA04CE" w:rsidP="00311ED0">
      <w:pPr>
        <w:pStyle w:val="NormalnyWeb"/>
        <w:shd w:val="clear" w:color="auto" w:fill="F2F2F2"/>
        <w:spacing w:before="240" w:beforeAutospacing="0" w:after="240" w:afterAutospacing="0"/>
        <w:rPr>
          <w:rFonts w:ascii="Arial" w:hAnsi="Arial" w:cs="Arial"/>
          <w:color w:val="333333"/>
          <w:sz w:val="16"/>
          <w:szCs w:val="16"/>
        </w:rPr>
      </w:pPr>
      <w:r>
        <w:rPr>
          <w:rFonts w:ascii="Arial" w:hAnsi="Arial" w:cs="Arial"/>
          <w:noProof/>
          <w:color w:val="333333"/>
          <w:sz w:val="16"/>
          <w:szCs w:val="16"/>
        </w:rPr>
        <w:drawing>
          <wp:inline distT="0" distB="0" distL="0" distR="0">
            <wp:extent cx="5673898" cy="2036618"/>
            <wp:effectExtent l="19050" t="0" r="3002" b="0"/>
            <wp:docPr id="4" name="Obraz 4"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png"/>
                    <pic:cNvPicPr>
                      <a:picLocks noChangeAspect="1" noChangeArrowheads="1"/>
                    </pic:cNvPicPr>
                  </pic:nvPicPr>
                  <pic:blipFill>
                    <a:blip r:embed="rId7" cstate="print"/>
                    <a:srcRect/>
                    <a:stretch>
                      <a:fillRect/>
                    </a:stretch>
                  </pic:blipFill>
                  <pic:spPr bwMode="auto">
                    <a:xfrm>
                      <a:off x="0" y="0"/>
                      <a:ext cx="5676248" cy="2037462"/>
                    </a:xfrm>
                    <a:prstGeom prst="rect">
                      <a:avLst/>
                    </a:prstGeom>
                    <a:noFill/>
                    <a:ln w="9525">
                      <a:noFill/>
                      <a:miter lim="800000"/>
                      <a:headEnd/>
                      <a:tailEnd/>
                    </a:ln>
                  </pic:spPr>
                </pic:pic>
              </a:graphicData>
            </a:graphic>
          </wp:inline>
        </w:drawing>
      </w:r>
    </w:p>
    <w:p w:rsidR="00311ED0" w:rsidRDefault="00311ED0" w:rsidP="00311ED0"/>
    <w:p w:rsidR="00EA04CE" w:rsidRDefault="00EA04CE" w:rsidP="00311ED0"/>
    <w:p w:rsidR="00EA04CE" w:rsidRDefault="00EA04CE" w:rsidP="00311ED0"/>
    <w:p w:rsidR="00A7319A" w:rsidRDefault="00A7319A" w:rsidP="00311ED0">
      <w:r>
        <w:t>Na podstawie opracowania dr Iwony Michalak Widera</w:t>
      </w:r>
    </w:p>
    <w:p w:rsidR="00A7319A" w:rsidRPr="00311ED0" w:rsidRDefault="00A7319A" w:rsidP="00311ED0">
      <w:r w:rsidRPr="00A7319A">
        <w:t>http://www.p64.blizej.info/?m=aktualnosc&amp;id=73</w:t>
      </w:r>
    </w:p>
    <w:sectPr w:rsidR="00A7319A" w:rsidRPr="00311ED0" w:rsidSect="00C10C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311ED0"/>
    <w:rsid w:val="00311ED0"/>
    <w:rsid w:val="00343E3C"/>
    <w:rsid w:val="00463643"/>
    <w:rsid w:val="00A7319A"/>
    <w:rsid w:val="00C10CC5"/>
    <w:rsid w:val="00E52565"/>
    <w:rsid w:val="00EA04CE"/>
    <w:rsid w:val="00F51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C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1ED0"/>
    <w:rPr>
      <w:b/>
      <w:bCs/>
    </w:rPr>
  </w:style>
  <w:style w:type="paragraph" w:styleId="Tekstdymka">
    <w:name w:val="Balloon Text"/>
    <w:basedOn w:val="Normalny"/>
    <w:link w:val="TekstdymkaZnak"/>
    <w:uiPriority w:val="99"/>
    <w:semiHidden/>
    <w:unhideWhenUsed/>
    <w:rsid w:val="00311E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ED0"/>
    <w:rPr>
      <w:rFonts w:ascii="Tahoma" w:hAnsi="Tahoma" w:cs="Tahoma"/>
      <w:sz w:val="16"/>
      <w:szCs w:val="16"/>
    </w:rPr>
  </w:style>
  <w:style w:type="paragraph" w:styleId="NormalnyWeb">
    <w:name w:val="Normal (Web)"/>
    <w:basedOn w:val="Normalny"/>
    <w:uiPriority w:val="99"/>
    <w:semiHidden/>
    <w:unhideWhenUsed/>
    <w:rsid w:val="00311E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45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3</cp:revision>
  <dcterms:created xsi:type="dcterms:W3CDTF">2018-11-04T09:00:00Z</dcterms:created>
  <dcterms:modified xsi:type="dcterms:W3CDTF">2018-11-04T09:07:00Z</dcterms:modified>
</cp:coreProperties>
</file>